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322" w:before="0"/>
        <w:ind w:firstLine="0" w:left="0" w:right="0"/>
        <w:jc w:val="left"/>
        <w:rPr>
          <w:rFonts w:ascii="Montserrat" w:hAnsi="Montserrat"/>
          <w:b w:val="1"/>
          <w:i w:val="0"/>
          <w:caps w:val="0"/>
          <w:color w:val="273350"/>
          <w:spacing w:val="0"/>
          <w:sz w:val="48"/>
          <w:highlight w:val="white"/>
        </w:rPr>
      </w:pPr>
      <w:r>
        <w:rPr>
          <w:rFonts w:ascii="Montserrat" w:hAnsi="Montserrat"/>
          <w:b w:val="1"/>
          <w:i w:val="0"/>
          <w:caps w:val="0"/>
          <w:color w:val="273350"/>
          <w:spacing w:val="0"/>
          <w:sz w:val="48"/>
          <w:highlight w:val="white"/>
        </w:rPr>
        <w:t>Выжигание сухой растительности недопустимо!</w:t>
      </w:r>
    </w:p>
    <w:p w14:paraId="02000000">
      <w:pPr>
        <w:pStyle w:val="Style_1"/>
      </w:pPr>
    </w:p>
    <w:p w14:paraId="03000000">
      <w:pPr>
        <w:pStyle w:val="Style_1"/>
      </w:pPr>
      <w:r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  <w:t>После схода снежного покрова и установления теплой погоды ежегодно весной фиксируется увеличение количества выездов пожарных подразделений на тушение горения сухой травы и кустарника. В большинстве случаев причиной таких возгораний является человеческий фактор. А безответственное отношение поджигателей к имуществу и здоровью окружающих, приводит часто к необратимым последствиям.</w:t>
      </w:r>
      <w:r>
        <w:br/>
      </w:r>
      <w:r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  <w:t>Вызвать пожар могут любой брошенный в траву окурок, детские игры со спичками или даже намеренный поджог. Граждане сжигают мусор и прошлогоднюю траву на своих огородах и дворовых территориях. Чаще всего горение травы никто не контролирует. А ведь в это же время, когда подразделения пожарной охраны заняты тушением сухой травы, где-то может произойти действительно серьезный пожар, и под угрозой может оказаться чья-то жизнь. Очаги пожаров, вызванные возгоранием сухой травы, опасны тем, что в сухую погоду огонь быстро распространяется и может добраться до жилых строений, а это представляет большую угрозу для жизни и здоровья людей, влечет огромный ущерб. Огонь не прощает легкомыслия и халатности. Особенно опасно горение сухой травы вблизи лесных массивов и на территории населенных пунктов. В условиях теплой и ветреной погоды пожары принимают большие размеры, для их тушения требуются усилия десятков людей, влекущие большие материальные затраты.</w:t>
      </w:r>
      <w:r>
        <w:br/>
      </w:r>
      <w:r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  <w:t>Сотрудники МЧС напоминают жителям района об ответственности за нарушение требований пожарной безопасности. Она закреплена в статье 20.4 Кодекса об административных правонарушениях Российской Федерации и предусмотрена для граждан, должностных и юридических лиц. Штрафы за нарушения правил пожарной безопасности на сегодня достаточно велики. Так, штраф для гражданина составляет от 5 тыс. до 15 тыс. руб., для должностного лица – от 20 тыс. до 30 тыс. руб., на лиц, осуществляющих предпринимательскую деятельность без образования юридического лица, – от 40 тыс. руб. до 60 тыс. руб., на юридических лиц от 300 тыс. до 400 тыс. руб. Если нарушение выявлено в условиях особого противопожарного режима сумма штрафа увеличивается вдвое.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MyOffice-CoreFramework-Windows/30-1057.739.7957.691.1@38b867b02ce554190e9388f378371f3612919ae8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2024-04-03T12:11:26Z</dcterms:modified>
</cp:coreProperties>
</file>